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noProof/>
          <w:spacing w:val="-10"/>
          <w:sz w:val="20"/>
          <w:szCs w:val="24"/>
        </w:rPr>
        <w:drawing>
          <wp:inline distT="0" distB="0" distL="0" distR="0">
            <wp:extent cx="364490" cy="514985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У К </w:t>
      </w:r>
      <w:proofErr w:type="gramStart"/>
      <w:r>
        <w:rPr>
          <w:rFonts w:ascii="Times New Roman" w:hAnsi="Times New Roman"/>
          <w:b/>
          <w:sz w:val="16"/>
          <w:szCs w:val="16"/>
        </w:rPr>
        <w:t>Р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А Ї Н А</w:t>
      </w:r>
    </w:p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КОМУНАЛЬНИЙ   ЗАКЛАД</w:t>
      </w:r>
    </w:p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« ЮЖНЕНСЬКА  АВТОРСЬКА  М.П. ГУЗИКА  ЕКСПЕРИМЕНТАЛЬНА  СПЕЦ</w:t>
      </w:r>
      <w:proofErr w:type="gramStart"/>
      <w:r>
        <w:rPr>
          <w:rFonts w:ascii="Times New Roman" w:hAnsi="Times New Roman"/>
          <w:b/>
          <w:sz w:val="16"/>
          <w:szCs w:val="16"/>
        </w:rPr>
        <w:t>I</w:t>
      </w:r>
      <w:proofErr w:type="gramEnd"/>
      <w:r>
        <w:rPr>
          <w:rFonts w:ascii="Times New Roman" w:hAnsi="Times New Roman"/>
          <w:b/>
          <w:sz w:val="16"/>
          <w:szCs w:val="16"/>
        </w:rPr>
        <w:t>АЛIЗОВАНА  ЗАГАЛЬНООСВІТНЯ  ШКОЛА-КОМПЛЕКС  І-ІІІ СТУПЕНІВ ЮЖНЕНСЬКОЇ  МІСЬКОЇ  РАДИ    ОДЕСЬКОЇ    ОБЛАСТІ»</w:t>
      </w:r>
    </w:p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вул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. </w:t>
      </w:r>
      <w:proofErr w:type="spellStart"/>
      <w:r>
        <w:rPr>
          <w:rFonts w:ascii="Times New Roman" w:hAnsi="Times New Roman"/>
          <w:b/>
          <w:sz w:val="16"/>
          <w:szCs w:val="16"/>
        </w:rPr>
        <w:t>Хімі</w:t>
      </w:r>
      <w:proofErr w:type="gramStart"/>
      <w:r>
        <w:rPr>
          <w:rFonts w:ascii="Times New Roman" w:hAnsi="Times New Roman"/>
          <w:b/>
          <w:sz w:val="16"/>
          <w:szCs w:val="16"/>
        </w:rPr>
        <w:t>к</w:t>
      </w:r>
      <w:proofErr w:type="gramEnd"/>
      <w:r>
        <w:rPr>
          <w:rFonts w:ascii="Times New Roman" w:hAnsi="Times New Roman"/>
          <w:b/>
          <w:sz w:val="16"/>
          <w:szCs w:val="16"/>
        </w:rPr>
        <w:t>ів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 10-А,   м.  </w:t>
      </w:r>
      <w:proofErr w:type="spellStart"/>
      <w:r>
        <w:rPr>
          <w:rFonts w:ascii="Times New Roman" w:hAnsi="Times New Roman"/>
          <w:b/>
          <w:sz w:val="16"/>
          <w:szCs w:val="16"/>
        </w:rPr>
        <w:t>Южне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,   </w:t>
      </w:r>
      <w:proofErr w:type="spellStart"/>
      <w:r>
        <w:rPr>
          <w:rFonts w:ascii="Times New Roman" w:hAnsi="Times New Roman"/>
          <w:b/>
          <w:sz w:val="16"/>
          <w:szCs w:val="16"/>
        </w:rPr>
        <w:t>Одеська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  обл.,  65481,  тел./факс (04842) 2-19-75,  тел. 3-19-54,</w:t>
      </w:r>
    </w:p>
    <w:p w:rsidR="009C16E5" w:rsidRDefault="009C16E5" w:rsidP="009C16E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b/>
          <w:sz w:val="16"/>
          <w:szCs w:val="16"/>
        </w:rPr>
        <w:t>Е</w:t>
      </w:r>
      <w:proofErr w:type="gramEnd"/>
      <w:r>
        <w:rPr>
          <w:rFonts w:ascii="Times New Roman" w:hAnsi="Times New Roman"/>
          <w:b/>
          <w:sz w:val="16"/>
          <w:szCs w:val="16"/>
        </w:rPr>
        <w:t>-mail</w:t>
      </w:r>
      <w:proofErr w:type="spellEnd"/>
      <w:r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eastAsia="Calibri" w:hAnsi="Times New Roman"/>
          <w:b/>
          <w:sz w:val="18"/>
          <w:szCs w:val="18"/>
        </w:rPr>
        <w:t xml:space="preserve">  guzik_school@ukr.net</w:t>
      </w:r>
      <w:r>
        <w:rPr>
          <w:rFonts w:ascii="Times New Roman" w:hAnsi="Times New Roman"/>
          <w:b/>
          <w:sz w:val="16"/>
          <w:szCs w:val="16"/>
        </w:rPr>
        <w:t xml:space="preserve">   Код ЄДРПОУ  24537265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 w:rsidR="009C16E5" w:rsidRDefault="009C16E5" w:rsidP="009C16E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C16E5" w:rsidRPr="00566F58" w:rsidRDefault="009C16E5" w:rsidP="009C16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6F58">
        <w:rPr>
          <w:rFonts w:ascii="Times New Roman" w:hAnsi="Times New Roman"/>
          <w:sz w:val="28"/>
          <w:szCs w:val="28"/>
        </w:rPr>
        <w:t xml:space="preserve">№  </w:t>
      </w:r>
      <w:r w:rsidR="00464E44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66F58">
        <w:rPr>
          <w:rFonts w:ascii="Times New Roman" w:hAnsi="Times New Roman"/>
          <w:sz w:val="28"/>
          <w:szCs w:val="28"/>
          <w:lang w:val="uk-UA"/>
        </w:rPr>
        <w:t xml:space="preserve">  від   </w:t>
      </w:r>
      <w:r w:rsidR="00464E44">
        <w:rPr>
          <w:rFonts w:ascii="Times New Roman" w:hAnsi="Times New Roman"/>
          <w:sz w:val="28"/>
          <w:szCs w:val="28"/>
          <w:lang w:val="uk-UA"/>
        </w:rPr>
        <w:t>23 грудня</w:t>
      </w:r>
      <w:r w:rsidRPr="00566F58">
        <w:rPr>
          <w:rFonts w:ascii="Times New Roman" w:hAnsi="Times New Roman"/>
          <w:sz w:val="28"/>
          <w:szCs w:val="28"/>
        </w:rPr>
        <w:t xml:space="preserve">   2019  року</w:t>
      </w:r>
    </w:p>
    <w:p w:rsidR="009C16E5" w:rsidRPr="00566F58" w:rsidRDefault="009C16E5" w:rsidP="009C16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464E44" w:rsidRPr="00566F58" w:rsidRDefault="009C16E5" w:rsidP="00464E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64E44">
        <w:rPr>
          <w:rFonts w:ascii="Times New Roman" w:hAnsi="Times New Roman"/>
          <w:sz w:val="28"/>
          <w:szCs w:val="28"/>
          <w:lang w:val="uk-UA"/>
        </w:rPr>
        <w:t>Н</w:t>
      </w:r>
      <w:r w:rsidR="00464E44" w:rsidRPr="0068351B">
        <w:rPr>
          <w:rFonts w:ascii="Times New Roman" w:hAnsi="Times New Roman"/>
          <w:sz w:val="28"/>
          <w:szCs w:val="28"/>
          <w:lang w:val="uk-UA"/>
        </w:rPr>
        <w:t>ачальник</w:t>
      </w:r>
      <w:r w:rsidR="00464E4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464E44" w:rsidRPr="00566F58">
        <w:rPr>
          <w:rFonts w:ascii="Times New Roman" w:hAnsi="Times New Roman"/>
          <w:sz w:val="28"/>
          <w:szCs w:val="28"/>
          <w:lang w:val="uk-UA"/>
        </w:rPr>
        <w:t xml:space="preserve">УОКСМП </w:t>
      </w:r>
      <w:r w:rsidR="00464E4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64E44" w:rsidRPr="00566F58">
        <w:rPr>
          <w:rFonts w:ascii="Times New Roman" w:hAnsi="Times New Roman"/>
          <w:sz w:val="28"/>
          <w:szCs w:val="28"/>
          <w:lang w:val="uk-UA"/>
        </w:rPr>
        <w:t>ЮМР</w:t>
      </w:r>
      <w:proofErr w:type="spellEnd"/>
    </w:p>
    <w:p w:rsidR="00464E44" w:rsidRPr="0082127A" w:rsidRDefault="00464E44" w:rsidP="00464E4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Конопацькій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Н.Д.</w:t>
      </w:r>
    </w:p>
    <w:p w:rsidR="009C16E5" w:rsidRDefault="009C16E5" w:rsidP="00464E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566F58">
        <w:rPr>
          <w:rFonts w:ascii="Times New Roman" w:hAnsi="Times New Roman"/>
          <w:b/>
          <w:sz w:val="28"/>
          <w:szCs w:val="28"/>
          <w:lang w:val="uk-UA"/>
        </w:rPr>
        <w:t>Гузик</w:t>
      </w:r>
      <w:proofErr w:type="spellEnd"/>
      <w:r w:rsidRPr="00566F58">
        <w:rPr>
          <w:rFonts w:ascii="Times New Roman" w:hAnsi="Times New Roman"/>
          <w:b/>
          <w:sz w:val="28"/>
          <w:szCs w:val="28"/>
          <w:lang w:val="uk-UA"/>
        </w:rPr>
        <w:t xml:space="preserve"> Н.В.</w:t>
      </w:r>
      <w:r w:rsidRPr="00566F58">
        <w:rPr>
          <w:rFonts w:ascii="Times New Roman" w:hAnsi="Times New Roman"/>
          <w:sz w:val="28"/>
          <w:szCs w:val="28"/>
          <w:lang w:val="uk-UA"/>
        </w:rPr>
        <w:t xml:space="preserve"> –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АШГ</w:t>
      </w:r>
    </w:p>
    <w:p w:rsidR="009C16E5" w:rsidRDefault="009C16E5" w:rsidP="009C16E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C16E5" w:rsidRDefault="009C16E5" w:rsidP="009C16E5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68351B">
        <w:rPr>
          <w:rFonts w:ascii="Times New Roman" w:hAnsi="Times New Roman"/>
          <w:b/>
          <w:sz w:val="32"/>
          <w:szCs w:val="32"/>
          <w:lang w:val="uk-UA"/>
        </w:rPr>
        <w:t>Зв</w:t>
      </w:r>
      <w:r>
        <w:rPr>
          <w:rFonts w:ascii="Times New Roman" w:hAnsi="Times New Roman"/>
          <w:b/>
          <w:sz w:val="32"/>
          <w:szCs w:val="32"/>
          <w:lang w:val="uk-UA"/>
        </w:rPr>
        <w:t>іт</w:t>
      </w:r>
    </w:p>
    <w:p w:rsidR="009C16E5" w:rsidRDefault="009C16E5" w:rsidP="009C16E5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щодо профорієнтаційної роботи</w:t>
      </w:r>
      <w:r w:rsidR="00B77C7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з учнями Авторської школи М.П.Гузика  </w:t>
      </w:r>
    </w:p>
    <w:p w:rsidR="0060310C" w:rsidRDefault="0060310C" w:rsidP="00D95A9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 xml:space="preserve"> «Вибір успішної професії» розглядається як одна із актуальних проблем та сприяє проектуванню соціального розвитку особистості. Постає питання не лише навчати учнів певному обсягу знань, що визначено стандартом освіти, але й розробляти та впроваджувати в освіту інноваційні умови розвивально-виховної та профорієнтаційної роботи на всіх етапах шкільного навчання.</w:t>
      </w:r>
      <w:r w:rsidRPr="0060310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60310C" w:rsidRDefault="0060310C" w:rsidP="00D95A9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Зміни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відбуваються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суспільстві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можуть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впливати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процес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життєвих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цінностей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кожної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особистості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Соц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труднощі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матеріальні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негаразди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ускладнюють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проблему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вибору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майбутньої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 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далеко не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завжди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вибирають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той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навчальний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заклад, де вони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дійсно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хотіли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навчатись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найбільше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відповідає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їхнім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природним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даним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інтересам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0310C" w:rsidRDefault="0060310C" w:rsidP="00D95A97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Саме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тому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нашій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школі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організована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змістовна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система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професійної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орієнтації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молоді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 яка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дозволяє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запобігти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виникненню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подібних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проблем. 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Профорієнтаційна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робота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навчального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закладу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спрямована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у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таких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напрямках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: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боку психолога: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—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профорійтаційна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інформаці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(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кабінеті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практичного психолога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підібрані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матеріали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щодо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вибору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професій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сучасної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професійної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термінології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переліку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найбільш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затребуваних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професій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роботодавців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)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—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психодіагностична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 робота 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( </w:t>
      </w:r>
      <w:proofErr w:type="spellStart"/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листопада-грудня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майбутніх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випускників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;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лютий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березень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 - для дев*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ятикласників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десятикласників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)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lastRenderedPageBreak/>
        <w:t xml:space="preserve">---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анкетуваання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серед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5-8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класів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;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—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професійна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консультація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;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---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малюнкові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виставки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серед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2-4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класів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;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---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просвіта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батьків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через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консультування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батьківських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зборах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організація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зустр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ічей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батьків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дітьми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, в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якості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популярізації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певних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професій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.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Професійна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інформація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школярам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змогу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ознайомитися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ізними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змістом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трудової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галузі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кожної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них,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вимогами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які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ці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висувають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людини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також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тим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де ними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можна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оволодіти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 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Професійна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діагностика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— система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психологічного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особистості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метою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виявлення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значущих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властивостей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якостей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Психологом  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здійснюється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діагностика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допомогою</w:t>
      </w:r>
      <w:proofErr w:type="spell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таких методик</w:t>
      </w:r>
      <w:proofErr w:type="gramStart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 xml:space="preserve"> :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  <w:t> 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Тест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професійної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спрямованості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особистості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Дж.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Голланда</w:t>
      </w:r>
      <w:proofErr w:type="spellEnd"/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ДДО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диференційно-діагностичний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опитувальник</w:t>
      </w:r>
      <w:proofErr w:type="spellEnd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Є.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О.Клімова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де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виявляються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типи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-  Тест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Здібності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учня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Орієнтовно-діагностична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анкета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(ОДАНІ)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Опитувальник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ідентифікації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типів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акцентуації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характеру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ідлітків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модифікований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С.І.Подмазін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)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Опитувальник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ЕР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Q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Г.Айзенка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С.Айзенка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адаптований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В.М.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Русаловим</w:t>
      </w:r>
      <w:proofErr w:type="spellEnd"/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Професійна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консультація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меті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навчити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прийомів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самооцінки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своїх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якостей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щоб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встановити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їх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відповідність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вимогам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Мріючи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чи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іншу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 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школярі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повинні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водночас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замислюватися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справді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вони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годяться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роботи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Щоб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відповісти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це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питання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вони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знати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вимоги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її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носія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 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вимоги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розроблено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багатьох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І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такі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консультації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надаються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 результатами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діагностики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за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запитами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Аналогічні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консультації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надаються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батькам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щоб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вони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серйозніше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ідходили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обрання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майбутньої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дітьми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змогли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певною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мірою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допомогти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їм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цьому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Виступи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психолога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 xml:space="preserve"> :</w:t>
      </w:r>
      <w:proofErr w:type="gramEnd"/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1)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9-11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 на тему: «У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>іті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тисячі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професій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тільки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одна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них твоя…».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Гра-тренінг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тему: «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використати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час 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своєму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житті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?»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2)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10-11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тему: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Професія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спосіб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самореалізації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житті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lastRenderedPageBreak/>
        <w:t>3)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д</w:t>
      </w:r>
      <w:proofErr w:type="gramEnd"/>
      <w:r>
        <w:rPr>
          <w:rFonts w:ascii="Times New Roman" w:hAnsi="Times New Roman"/>
          <w:sz w:val="28"/>
          <w:szCs w:val="28"/>
          <w:lang w:eastAsia="uk-UA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8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класів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дискусія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на  тему: «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знаєш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означає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певна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професія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?»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Учні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батьками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традиційно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відвідують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відкритих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дверей»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Одеських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Вищих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навчальних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закладах. Батьки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завжди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приходять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зустрічі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старшокласниками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Припортового Заводу, порту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Южний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»,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компанії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«ТІ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».</w:t>
      </w:r>
    </w:p>
    <w:p w:rsidR="0060310C" w:rsidRDefault="0060310C" w:rsidP="00D95A9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роботі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дітьми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інклюзивного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індиві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дуального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існує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певна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проблема. Психолог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ознайомлює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учнів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  <w:lang w:eastAsia="uk-UA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uk-UA"/>
        </w:rPr>
        <w:t>ізними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професіями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але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пристосування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такої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категорії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дітей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має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знайти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місце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нашому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місті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Можливо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вийти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пропозицією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влади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організацію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засвоєння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певного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ремесла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цими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дітьми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метою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реалізації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соціумі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запобігання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їхнього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uk-UA"/>
        </w:rPr>
        <w:t>відчуження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9C16E5" w:rsidRPr="0068351B" w:rsidRDefault="0060310C" w:rsidP="009C1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випускниками школи 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>протя</w:t>
      </w:r>
      <w:r>
        <w:rPr>
          <w:rFonts w:ascii="Times New Roman" w:hAnsi="Times New Roman"/>
          <w:sz w:val="28"/>
          <w:szCs w:val="28"/>
          <w:lang w:val="uk-UA"/>
        </w:rPr>
        <w:t xml:space="preserve">гом </w:t>
      </w:r>
      <w:r w:rsidR="009565EF">
        <w:rPr>
          <w:rFonts w:ascii="Times New Roman" w:hAnsi="Times New Roman"/>
          <w:sz w:val="28"/>
          <w:szCs w:val="28"/>
          <w:lang w:val="uk-UA"/>
        </w:rPr>
        <w:t>першого семестру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 xml:space="preserve"> були організовані зустрічі з представниками різних навчальних закладів (ОЕУ, ОНУ «Юридична академія</w:t>
      </w:r>
      <w:r w:rsidR="009565EF">
        <w:rPr>
          <w:rFonts w:ascii="Times New Roman" w:hAnsi="Times New Roman"/>
          <w:sz w:val="28"/>
          <w:szCs w:val="28"/>
          <w:lang w:val="uk-UA"/>
        </w:rPr>
        <w:t>», ОМУ, військових навчальних закладів Одеси, Львова ,Києва та інших навчальних закладів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>)</w:t>
      </w:r>
      <w:r w:rsidR="009565EF">
        <w:rPr>
          <w:rFonts w:ascii="Times New Roman" w:hAnsi="Times New Roman"/>
          <w:sz w:val="28"/>
          <w:szCs w:val="28"/>
          <w:lang w:val="uk-UA"/>
        </w:rPr>
        <w:t>.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 xml:space="preserve"> Крім зустрічей з представниками вищих навчальних заходів, Центру Зайнятості з учнями старших класів проводилась психодіагностика.</w:t>
      </w:r>
    </w:p>
    <w:p w:rsidR="009C16E5" w:rsidRPr="0068351B" w:rsidRDefault="0097181E" w:rsidP="009C16E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 час посвяти в студенти представники </w:t>
      </w:r>
      <w:r w:rsidR="00D95A97">
        <w:rPr>
          <w:rFonts w:ascii="Times New Roman" w:hAnsi="Times New Roman"/>
          <w:sz w:val="28"/>
          <w:szCs w:val="28"/>
          <w:lang w:val="uk-UA"/>
        </w:rPr>
        <w:t xml:space="preserve">технічного коледжу «Академії харчових технологій» познайомили старшокласників з професіями, що на сьогодні є дуже потрібними.  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>Поряд із традиційними зустрічами з представниками різноманітних професії в нашій школі з учнями 9-</w:t>
      </w:r>
      <w:r w:rsidR="009565EF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>х класів була проведена зустріч «Професії наш</w:t>
      </w:r>
      <w:r w:rsidR="009565EF">
        <w:rPr>
          <w:rFonts w:ascii="Times New Roman" w:hAnsi="Times New Roman"/>
          <w:sz w:val="28"/>
          <w:szCs w:val="28"/>
          <w:lang w:val="uk-UA"/>
        </w:rPr>
        <w:t>их батьків»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 xml:space="preserve">. Зустрічі були корисні для отримання знань та обміну досвідом з батьками. «Я люблю Україну», у ході якої учасники презентували професії різних регіонів України, що користуються попитом, та навчальні заклади де ці професії можна здобути. </w:t>
      </w:r>
      <w:r w:rsidR="009C16E5" w:rsidRPr="0068351B">
        <w:rPr>
          <w:rFonts w:ascii="Times New Roman" w:hAnsi="Times New Roman"/>
          <w:sz w:val="28"/>
          <w:szCs w:val="28"/>
        </w:rPr>
        <w:t>Так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>бесіди</w:t>
      </w:r>
      <w:r w:rsidR="009C16E5" w:rsidRPr="0068351B">
        <w:rPr>
          <w:rFonts w:ascii="Times New Roman" w:hAnsi="Times New Roman"/>
          <w:sz w:val="28"/>
          <w:szCs w:val="28"/>
        </w:rPr>
        <w:t xml:space="preserve"> проводил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>и</w:t>
      </w:r>
      <w:proofErr w:type="spellStart"/>
      <w:r w:rsidR="009C16E5" w:rsidRPr="0068351B">
        <w:rPr>
          <w:rFonts w:ascii="Times New Roman" w:hAnsi="Times New Roman"/>
          <w:sz w:val="28"/>
          <w:szCs w:val="28"/>
        </w:rPr>
        <w:t>сь</w:t>
      </w:r>
      <w:proofErr w:type="spellEnd"/>
      <w:r w:rsidR="009C16E5" w:rsidRPr="00683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6E5" w:rsidRPr="0068351B">
        <w:rPr>
          <w:rFonts w:ascii="Times New Roman" w:hAnsi="Times New Roman"/>
          <w:sz w:val="28"/>
          <w:szCs w:val="28"/>
        </w:rPr>
        <w:t>з</w:t>
      </w:r>
      <w:proofErr w:type="spellEnd"/>
      <w:r w:rsidR="009C16E5" w:rsidRPr="006835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C16E5" w:rsidRPr="0068351B">
        <w:rPr>
          <w:rFonts w:ascii="Times New Roman" w:hAnsi="Times New Roman"/>
          <w:sz w:val="28"/>
          <w:szCs w:val="28"/>
        </w:rPr>
        <w:t>учнями</w:t>
      </w:r>
      <w:proofErr w:type="spellEnd"/>
      <w:r w:rsidR="009C16E5" w:rsidRPr="0068351B">
        <w:rPr>
          <w:rFonts w:ascii="Times New Roman" w:hAnsi="Times New Roman"/>
          <w:sz w:val="28"/>
          <w:szCs w:val="28"/>
        </w:rPr>
        <w:t xml:space="preserve"> 7-х </w:t>
      </w:r>
      <w:proofErr w:type="spellStart"/>
      <w:r w:rsidR="009C16E5" w:rsidRPr="0068351B">
        <w:rPr>
          <w:rFonts w:ascii="Times New Roman" w:hAnsi="Times New Roman"/>
          <w:sz w:val="28"/>
          <w:szCs w:val="28"/>
        </w:rPr>
        <w:t>класі</w:t>
      </w:r>
      <w:proofErr w:type="gramStart"/>
      <w:r w:rsidR="009C16E5" w:rsidRPr="0068351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9C16E5" w:rsidRPr="0068351B">
        <w:rPr>
          <w:rFonts w:ascii="Times New Roman" w:hAnsi="Times New Roman"/>
          <w:sz w:val="28"/>
          <w:szCs w:val="28"/>
        </w:rPr>
        <w:t>.</w:t>
      </w:r>
    </w:p>
    <w:p w:rsidR="009C16E5" w:rsidRPr="0068351B" w:rsidRDefault="00B77C7A" w:rsidP="009C1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65EF">
        <w:rPr>
          <w:rFonts w:ascii="Times New Roman" w:hAnsi="Times New Roman"/>
          <w:sz w:val="28"/>
          <w:szCs w:val="28"/>
          <w:lang w:val="uk-UA"/>
        </w:rPr>
        <w:t xml:space="preserve">2 та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>-го клас</w:t>
      </w:r>
      <w:r w:rsidR="009565EF">
        <w:rPr>
          <w:rFonts w:ascii="Times New Roman" w:hAnsi="Times New Roman"/>
          <w:sz w:val="28"/>
          <w:szCs w:val="28"/>
          <w:lang w:val="uk-UA"/>
        </w:rPr>
        <w:t>ів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 xml:space="preserve"> побували на майстер-класі </w:t>
      </w:r>
      <w:r w:rsidR="009565EF">
        <w:rPr>
          <w:rFonts w:ascii="Times New Roman" w:hAnsi="Times New Roman"/>
          <w:sz w:val="28"/>
          <w:szCs w:val="28"/>
          <w:lang w:val="uk-UA"/>
        </w:rPr>
        <w:t>кондитера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>, потім скуштували</w:t>
      </w:r>
      <w:r w:rsidR="009565EF">
        <w:rPr>
          <w:rFonts w:ascii="Times New Roman" w:hAnsi="Times New Roman"/>
          <w:sz w:val="28"/>
          <w:szCs w:val="28"/>
          <w:lang w:val="uk-UA"/>
        </w:rPr>
        <w:t xml:space="preserve"> вироби власного виробництва</w:t>
      </w:r>
      <w:r w:rsidR="009C16E5" w:rsidRPr="0068351B">
        <w:rPr>
          <w:rFonts w:ascii="Times New Roman" w:hAnsi="Times New Roman"/>
          <w:sz w:val="28"/>
          <w:szCs w:val="28"/>
          <w:lang w:val="uk-UA"/>
        </w:rPr>
        <w:t xml:space="preserve">. Знайомство з цією професією було корисним. </w:t>
      </w:r>
    </w:p>
    <w:p w:rsidR="009C16E5" w:rsidRPr="0068351B" w:rsidRDefault="009C16E5" w:rsidP="009C16E5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7181E">
        <w:rPr>
          <w:rFonts w:ascii="Times New Roman" w:hAnsi="Times New Roman"/>
          <w:sz w:val="28"/>
          <w:szCs w:val="28"/>
          <w:lang w:val="uk-UA"/>
        </w:rPr>
        <w:t>Профорієнтація</w:t>
      </w:r>
      <w:r w:rsidRPr="0068351B">
        <w:rPr>
          <w:rFonts w:ascii="Times New Roman" w:hAnsi="Times New Roman"/>
          <w:sz w:val="28"/>
          <w:szCs w:val="28"/>
        </w:rPr>
        <w:t xml:space="preserve"> в </w:t>
      </w:r>
      <w:r w:rsidRPr="0097181E">
        <w:rPr>
          <w:rFonts w:ascii="Times New Roman" w:hAnsi="Times New Roman"/>
          <w:sz w:val="28"/>
          <w:szCs w:val="28"/>
          <w:lang w:val="uk-UA"/>
        </w:rPr>
        <w:t>початковій</w:t>
      </w:r>
      <w:r w:rsidR="009565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351B">
        <w:rPr>
          <w:rFonts w:ascii="Times New Roman" w:hAnsi="Times New Roman"/>
          <w:sz w:val="28"/>
          <w:szCs w:val="28"/>
        </w:rPr>
        <w:t>школі</w:t>
      </w:r>
      <w:proofErr w:type="spellEnd"/>
      <w:r w:rsidR="009565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351B">
        <w:rPr>
          <w:rFonts w:ascii="Times New Roman" w:hAnsi="Times New Roman"/>
          <w:sz w:val="28"/>
          <w:szCs w:val="28"/>
        </w:rPr>
        <w:t>зводиться</w:t>
      </w:r>
      <w:proofErr w:type="spellEnd"/>
      <w:r w:rsidRPr="0068351B">
        <w:rPr>
          <w:rFonts w:ascii="Times New Roman" w:hAnsi="Times New Roman"/>
          <w:sz w:val="28"/>
          <w:szCs w:val="28"/>
        </w:rPr>
        <w:t xml:space="preserve"> в основному до </w:t>
      </w:r>
      <w:proofErr w:type="spellStart"/>
      <w:r w:rsidRPr="0068351B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9565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8351B">
        <w:rPr>
          <w:rFonts w:ascii="Times New Roman" w:hAnsi="Times New Roman"/>
          <w:sz w:val="28"/>
          <w:szCs w:val="28"/>
        </w:rPr>
        <w:t>проф</w:t>
      </w:r>
      <w:proofErr w:type="gramEnd"/>
      <w:r w:rsidRPr="0068351B">
        <w:rPr>
          <w:rFonts w:ascii="Times New Roman" w:hAnsi="Times New Roman"/>
          <w:sz w:val="28"/>
          <w:szCs w:val="28"/>
        </w:rPr>
        <w:t>інформаційної</w:t>
      </w:r>
      <w:proofErr w:type="spellEnd"/>
      <w:r w:rsidR="009565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351B">
        <w:rPr>
          <w:rFonts w:ascii="Times New Roman" w:hAnsi="Times New Roman"/>
          <w:sz w:val="28"/>
          <w:szCs w:val="28"/>
        </w:rPr>
        <w:t>роботи</w:t>
      </w:r>
      <w:proofErr w:type="spellEnd"/>
      <w:r w:rsidRPr="0068351B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68351B">
        <w:rPr>
          <w:rFonts w:ascii="Times New Roman" w:hAnsi="Times New Roman"/>
          <w:sz w:val="28"/>
          <w:szCs w:val="28"/>
        </w:rPr>
        <w:t>сприяє</w:t>
      </w:r>
      <w:proofErr w:type="spellEnd"/>
      <w:r w:rsidR="009565E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8351B">
        <w:rPr>
          <w:rFonts w:ascii="Times New Roman" w:hAnsi="Times New Roman"/>
          <w:bCs/>
          <w:sz w:val="28"/>
          <w:szCs w:val="28"/>
        </w:rPr>
        <w:t>формуванню</w:t>
      </w:r>
      <w:proofErr w:type="spellEnd"/>
      <w:r w:rsidR="009565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8351B">
        <w:rPr>
          <w:rFonts w:ascii="Times New Roman" w:hAnsi="Times New Roman"/>
          <w:bCs/>
          <w:sz w:val="28"/>
          <w:szCs w:val="28"/>
        </w:rPr>
        <w:t>уявлень</w:t>
      </w:r>
      <w:proofErr w:type="spellEnd"/>
      <w:r w:rsidRPr="0068351B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68351B">
        <w:rPr>
          <w:rFonts w:ascii="Times New Roman" w:hAnsi="Times New Roman"/>
          <w:bCs/>
          <w:sz w:val="28"/>
          <w:szCs w:val="28"/>
        </w:rPr>
        <w:t>професії</w:t>
      </w:r>
      <w:proofErr w:type="spellEnd"/>
      <w:r w:rsidRPr="006835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351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835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351B">
        <w:rPr>
          <w:rFonts w:ascii="Times New Roman" w:hAnsi="Times New Roman"/>
          <w:bCs/>
          <w:sz w:val="28"/>
          <w:szCs w:val="28"/>
        </w:rPr>
        <w:t>працю</w:t>
      </w:r>
      <w:proofErr w:type="spellEnd"/>
      <w:r w:rsidR="009565E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68351B">
        <w:rPr>
          <w:rFonts w:ascii="Times New Roman" w:hAnsi="Times New Roman"/>
          <w:bCs/>
          <w:sz w:val="28"/>
          <w:szCs w:val="28"/>
        </w:rPr>
        <w:t>дорослих</w:t>
      </w:r>
      <w:proofErr w:type="spellEnd"/>
      <w:r w:rsidRPr="0068351B">
        <w:rPr>
          <w:rFonts w:ascii="Times New Roman" w:hAnsi="Times New Roman"/>
          <w:bCs/>
          <w:sz w:val="28"/>
          <w:szCs w:val="28"/>
        </w:rPr>
        <w:t xml:space="preserve">. </w:t>
      </w:r>
      <w:r w:rsidR="0097181E">
        <w:rPr>
          <w:rFonts w:ascii="Times New Roman" w:hAnsi="Times New Roman"/>
          <w:bCs/>
          <w:sz w:val="28"/>
          <w:szCs w:val="28"/>
          <w:lang w:val="uk-UA"/>
        </w:rPr>
        <w:t>Так в цьому році батьки учнів 2 класу провели урок екології та познайомили дітей з професією еколога та навчили дітей сортуванню сміття. Проведено</w:t>
      </w:r>
      <w:r w:rsidRPr="0068351B">
        <w:rPr>
          <w:rFonts w:ascii="Times New Roman" w:hAnsi="Times New Roman"/>
          <w:bCs/>
          <w:sz w:val="28"/>
          <w:szCs w:val="28"/>
          <w:lang w:val="uk-UA"/>
        </w:rPr>
        <w:t xml:space="preserve"> конкурси дитячих</w:t>
      </w:r>
      <w:r w:rsidR="0097181E">
        <w:rPr>
          <w:rFonts w:ascii="Times New Roman" w:hAnsi="Times New Roman"/>
          <w:bCs/>
          <w:sz w:val="28"/>
          <w:szCs w:val="28"/>
          <w:lang w:val="uk-UA"/>
        </w:rPr>
        <w:t xml:space="preserve"> малюнків</w:t>
      </w:r>
      <w:r w:rsidRPr="0068351B">
        <w:rPr>
          <w:rFonts w:ascii="Times New Roman" w:hAnsi="Times New Roman"/>
          <w:bCs/>
          <w:sz w:val="28"/>
          <w:szCs w:val="28"/>
          <w:lang w:val="uk-UA"/>
        </w:rPr>
        <w:t xml:space="preserve"> «Різні професії»</w:t>
      </w:r>
      <w:r w:rsidRPr="0068351B">
        <w:rPr>
          <w:rFonts w:ascii="Times New Roman" w:hAnsi="Times New Roman"/>
          <w:sz w:val="28"/>
          <w:szCs w:val="28"/>
          <w:lang w:val="uk-UA"/>
        </w:rPr>
        <w:t>.</w:t>
      </w:r>
    </w:p>
    <w:p w:rsidR="009C16E5" w:rsidRPr="0068351B" w:rsidRDefault="009C16E5" w:rsidP="009C16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351B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Робота з учнями середнього шкільного віку передбачає формування інформаційної основи самовизначення. Основними акцентами в роботі з цією віковою категорією є інформування про професії, що цікавлять учнів, з поступовим розширенням уявлень про світ професійної праці, ознайомлення  школярів із існуючою типологією професій та надання відомостей про найбільш поширені професії кожного типу.  </w:t>
      </w:r>
    </w:p>
    <w:p w:rsidR="009C16E5" w:rsidRPr="0068351B" w:rsidRDefault="009C16E5" w:rsidP="009C16E5">
      <w:pPr>
        <w:spacing w:after="0" w:line="36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351B">
        <w:rPr>
          <w:rFonts w:ascii="Times New Roman" w:hAnsi="Times New Roman"/>
          <w:sz w:val="28"/>
          <w:szCs w:val="28"/>
          <w:lang w:val="uk-UA"/>
        </w:rPr>
        <w:t>Профорієнтаційна робота, в певну міру, проводиться і серед учнів індивідуального та інклюзивного навчання у формі тесту чи бесіди.</w:t>
      </w:r>
    </w:p>
    <w:p w:rsidR="009C16E5" w:rsidRDefault="009C16E5" w:rsidP="009C16E5">
      <w:pPr>
        <w:spacing w:after="0" w:line="36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6E5" w:rsidRDefault="009C16E5" w:rsidP="009C16E5">
      <w:pPr>
        <w:spacing w:after="0" w:line="360" w:lineRule="auto"/>
        <w:ind w:right="-8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6E5" w:rsidRDefault="009C16E5" w:rsidP="009C16E5">
      <w:pPr>
        <w:spacing w:after="0" w:line="360" w:lineRule="auto"/>
        <w:ind w:right="-82"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 школи                           Н.В.Гузик</w:t>
      </w:r>
    </w:p>
    <w:p w:rsidR="009C16E5" w:rsidRDefault="009C16E5" w:rsidP="009C16E5">
      <w:pPr>
        <w:spacing w:after="0" w:line="360" w:lineRule="auto"/>
        <w:ind w:right="-82" w:firstLine="709"/>
        <w:jc w:val="both"/>
        <w:rPr>
          <w:lang w:val="uk-UA"/>
        </w:rPr>
      </w:pPr>
    </w:p>
    <w:p w:rsidR="009C16E5" w:rsidRDefault="009C16E5" w:rsidP="009C16E5">
      <w:pPr>
        <w:rPr>
          <w:lang w:val="uk-UA"/>
        </w:rPr>
      </w:pPr>
    </w:p>
    <w:p w:rsidR="0069019E" w:rsidRPr="00B77C7A" w:rsidRDefault="009C16E5" w:rsidP="00B77C7A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Виконавець:</w:t>
      </w:r>
      <w:r w:rsidR="00B77C7A">
        <w:rPr>
          <w:rFonts w:ascii="Times New Roman" w:hAnsi="Times New Roman"/>
          <w:lang w:val="uk-UA"/>
        </w:rPr>
        <w:t xml:space="preserve">   </w:t>
      </w:r>
      <w:r>
        <w:rPr>
          <w:rFonts w:ascii="Times New Roman" w:hAnsi="Times New Roman"/>
          <w:lang w:val="uk-UA"/>
        </w:rPr>
        <w:t>п</w:t>
      </w:r>
      <w:r w:rsidRPr="00375B30">
        <w:rPr>
          <w:rFonts w:ascii="Times New Roman" w:hAnsi="Times New Roman"/>
          <w:lang w:val="uk-UA"/>
        </w:rPr>
        <w:t xml:space="preserve">рактичний психолог </w:t>
      </w:r>
      <w:proofErr w:type="spellStart"/>
      <w:r w:rsidRPr="00375B30">
        <w:rPr>
          <w:rFonts w:ascii="Times New Roman" w:hAnsi="Times New Roman"/>
          <w:lang w:val="uk-UA"/>
        </w:rPr>
        <w:t>Гузик</w:t>
      </w:r>
      <w:proofErr w:type="spellEnd"/>
      <w:r w:rsidRPr="00375B30">
        <w:rPr>
          <w:rFonts w:ascii="Times New Roman" w:hAnsi="Times New Roman"/>
          <w:lang w:val="uk-UA"/>
        </w:rPr>
        <w:t xml:space="preserve"> О.С.</w:t>
      </w:r>
      <w:bookmarkStart w:id="0" w:name="_GoBack"/>
      <w:bookmarkEnd w:id="0"/>
    </w:p>
    <w:sectPr w:rsidR="0069019E" w:rsidRPr="00B77C7A" w:rsidSect="00B77C7A">
      <w:pgSz w:w="11906" w:h="16838"/>
      <w:pgMar w:top="426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A1E"/>
    <w:multiLevelType w:val="hybridMultilevel"/>
    <w:tmpl w:val="910014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C1F90"/>
    <w:multiLevelType w:val="hybridMultilevel"/>
    <w:tmpl w:val="31804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F00832"/>
    <w:multiLevelType w:val="hybridMultilevel"/>
    <w:tmpl w:val="2944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FC5144"/>
    <w:multiLevelType w:val="hybridMultilevel"/>
    <w:tmpl w:val="AC56D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6235E"/>
    <w:multiLevelType w:val="hybridMultilevel"/>
    <w:tmpl w:val="31CA6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7F1A"/>
    <w:rsid w:val="00327F1A"/>
    <w:rsid w:val="00464E44"/>
    <w:rsid w:val="0060310C"/>
    <w:rsid w:val="0069019E"/>
    <w:rsid w:val="007F098B"/>
    <w:rsid w:val="00806762"/>
    <w:rsid w:val="009375EE"/>
    <w:rsid w:val="009565EF"/>
    <w:rsid w:val="0097181E"/>
    <w:rsid w:val="009C16E5"/>
    <w:rsid w:val="00B77C7A"/>
    <w:rsid w:val="00D95A97"/>
    <w:rsid w:val="00EA32CA"/>
    <w:rsid w:val="00FC4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E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E5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E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Пользователь</cp:lastModifiedBy>
  <cp:revision>6</cp:revision>
  <cp:lastPrinted>2019-12-23T12:58:00Z</cp:lastPrinted>
  <dcterms:created xsi:type="dcterms:W3CDTF">2019-06-19T09:42:00Z</dcterms:created>
  <dcterms:modified xsi:type="dcterms:W3CDTF">2019-12-23T12:59:00Z</dcterms:modified>
</cp:coreProperties>
</file>